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F4D" w:rsidRPr="0082759D" w:rsidRDefault="00181B2A" w:rsidP="0082759D">
      <w:pPr>
        <w:spacing w:before="60" w:after="60"/>
        <w:jc w:val="center"/>
        <w:rPr>
          <w:rFonts w:ascii="Algerian" w:hAnsi="Algerian"/>
          <w:color w:val="000000"/>
          <w:sz w:val="44"/>
          <w:szCs w:val="44"/>
          <w:lang w:val="en-US"/>
        </w:rPr>
      </w:pPr>
      <w:r>
        <w:rPr>
          <w:rFonts w:ascii="Algerian" w:hAnsi="Algerian"/>
          <w:noProof/>
          <w:color w:val="000000"/>
          <w:sz w:val="44"/>
          <w:szCs w:val="4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90090" cy="2171700"/>
            <wp:effectExtent l="19050" t="0" r="0" b="0"/>
            <wp:wrapSquare wrapText="bothSides"/>
            <wp:docPr id="4" name="Рисунок 4" descr="Abdul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bdull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0F4D" w:rsidRPr="0082759D">
        <w:rPr>
          <w:rStyle w:val="a3"/>
          <w:rFonts w:ascii="Algerian" w:hAnsi="Algerian"/>
          <w:b w:val="0"/>
          <w:color w:val="000000"/>
          <w:sz w:val="44"/>
          <w:szCs w:val="44"/>
          <w:lang w:val="en-US"/>
        </w:rPr>
        <w:t>ABDULLA QODIRIY</w:t>
      </w:r>
    </w:p>
    <w:p w:rsidR="00FE0F4D" w:rsidRPr="0082759D" w:rsidRDefault="00FE0F4D" w:rsidP="0082759D">
      <w:pPr>
        <w:spacing w:before="60" w:after="60"/>
        <w:jc w:val="center"/>
        <w:rPr>
          <w:rStyle w:val="a3"/>
          <w:color w:val="000000"/>
          <w:sz w:val="48"/>
          <w:szCs w:val="48"/>
          <w:lang w:val="en-US"/>
        </w:rPr>
      </w:pPr>
      <w:r w:rsidRPr="0082759D">
        <w:rPr>
          <w:rStyle w:val="a3"/>
          <w:rFonts w:ascii="Algerian" w:hAnsi="Algerian"/>
          <w:b w:val="0"/>
          <w:color w:val="000000"/>
          <w:sz w:val="44"/>
          <w:szCs w:val="44"/>
          <w:lang w:val="en-US"/>
        </w:rPr>
        <w:t>(1894 - 1938)</w:t>
      </w:r>
    </w:p>
    <w:p w:rsidR="0082759D" w:rsidRDefault="0082759D" w:rsidP="0082759D">
      <w:pPr>
        <w:spacing w:before="60" w:after="60"/>
        <w:rPr>
          <w:sz w:val="34"/>
          <w:szCs w:val="34"/>
          <w:lang w:val="en-US"/>
        </w:rPr>
      </w:pPr>
      <w:r>
        <w:rPr>
          <w:sz w:val="34"/>
          <w:szCs w:val="34"/>
          <w:lang w:val="en-US"/>
        </w:rPr>
        <w:t xml:space="preserve">   </w:t>
      </w:r>
      <w:r w:rsidR="00822BF7" w:rsidRPr="0082759D">
        <w:rPr>
          <w:sz w:val="34"/>
          <w:szCs w:val="34"/>
          <w:lang w:val="en-US"/>
        </w:rPr>
        <w:t xml:space="preserve">Abdulla Qodiriy o’zbek milliy romanchiligining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asoschisi, publitsist, hajv ustasi, tilshunos va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tarjimon.</w:t>
      </w:r>
      <w:r w:rsidRPr="0082759D">
        <w:rPr>
          <w:b/>
          <w:sz w:val="34"/>
          <w:szCs w:val="34"/>
          <w:lang w:val="en-US"/>
        </w:rPr>
        <w:t xml:space="preserve"> </w:t>
      </w:r>
      <w:r w:rsidRPr="0082759D">
        <w:rPr>
          <w:b/>
          <w:sz w:val="34"/>
          <w:szCs w:val="34"/>
          <w:lang w:val="en-US"/>
        </w:rPr>
        <w:br/>
      </w:r>
      <w:r w:rsidR="004776F8" w:rsidRPr="0082759D">
        <w:rPr>
          <w:b/>
          <w:sz w:val="34"/>
          <w:szCs w:val="34"/>
          <w:lang w:val="en-US"/>
        </w:rPr>
        <w:t xml:space="preserve">    </w:t>
      </w:r>
      <w:r w:rsidRPr="0082759D">
        <w:rPr>
          <w:sz w:val="34"/>
          <w:szCs w:val="34"/>
          <w:lang w:val="en-US"/>
        </w:rPr>
        <w:t xml:space="preserve">U 1894 yil 10 aprelda </w:t>
      </w:r>
      <w:smartTag w:uri="urn:schemas-microsoft-com:office:smarttags" w:element="place">
        <w:smartTag w:uri="urn:schemas-microsoft-com:office:smarttags" w:element="City">
          <w:r w:rsidRPr="0082759D">
            <w:rPr>
              <w:sz w:val="34"/>
              <w:szCs w:val="34"/>
              <w:lang w:val="en-US"/>
            </w:rPr>
            <w:t>Toshkent</w:t>
          </w:r>
        </w:smartTag>
      </w:smartTag>
      <w:r w:rsidR="0082759D">
        <w:rPr>
          <w:sz w:val="34"/>
          <w:szCs w:val="34"/>
          <w:lang w:val="en-US"/>
        </w:rPr>
        <w:t xml:space="preserve"> shahrida </w:t>
      </w:r>
      <w:r w:rsidRPr="0082759D">
        <w:rPr>
          <w:sz w:val="34"/>
          <w:szCs w:val="34"/>
          <w:lang w:val="en-US"/>
        </w:rPr>
        <w:t>tug’il</w:t>
      </w:r>
      <w:r w:rsidR="0082759D">
        <w:rPr>
          <w:sz w:val="34"/>
          <w:szCs w:val="34"/>
          <w:lang w:val="en-US"/>
        </w:rPr>
        <w:t>-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di. Avval musulmon maktabida (1904-1906),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keyin rus-tuzem maktabida (1908-1912), Abulqosim shayx madrasasida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(1916-1917) ta’lim oldi. Oilaviy sharoit taqozosi bilan bolalikdan mahalliy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savdogarlarga kotiblik qildi (1907-1915). 1917 yil Oktyabr davlat to’ntari</w:t>
      </w:r>
      <w:r w:rsidR="0082759D">
        <w:rPr>
          <w:sz w:val="34"/>
          <w:szCs w:val="34"/>
          <w:lang w:val="en-US"/>
        </w:rPr>
        <w:t>-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shidan so’ng Eski shahar oziqa qo’mitasining sarkotibi (1918), “Oziq ish</w:t>
      </w:r>
      <w:r w:rsidR="0082759D">
        <w:rPr>
          <w:sz w:val="34"/>
          <w:szCs w:val="34"/>
          <w:lang w:val="en-US"/>
        </w:rPr>
        <w:t>-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lari” gazetasi muharriri (1919), Kasaba uyushmasi sarkotibi (1920) lavo</w:t>
      </w:r>
      <w:r w:rsidR="0082759D">
        <w:rPr>
          <w:sz w:val="34"/>
          <w:szCs w:val="34"/>
          <w:lang w:val="en-US"/>
        </w:rPr>
        <w:t>-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zimlarida ishladi. 1923 yili “Mushtum” jurnalini ta’sis etdi, bir necha yil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jurnal tahririyatida xizmat qildi. Moskvadagi adabiyot kursida (1925-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1926) o’qidi. 1919-1925 yillar oralig’ida matbuot nashrlarida 300 dan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ortiq maqolalar e’lon qildi. Umrining oxirigacha tini</w:t>
      </w:r>
      <w:r w:rsidR="00F52417" w:rsidRPr="0082759D">
        <w:rPr>
          <w:sz w:val="34"/>
          <w:szCs w:val="34"/>
          <w:lang w:val="en-US"/>
        </w:rPr>
        <w:t xml:space="preserve">msiz ijod bilan </w:t>
      </w:r>
    </w:p>
    <w:p w:rsidR="0082759D" w:rsidRDefault="00F5241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shug’ullandi. </w:t>
      </w:r>
      <w:r w:rsidRPr="0082759D">
        <w:rPr>
          <w:sz w:val="34"/>
          <w:szCs w:val="34"/>
          <w:lang w:val="en-US"/>
        </w:rPr>
        <w:br/>
        <w:t xml:space="preserve">    </w:t>
      </w:r>
      <w:r w:rsidR="00822BF7" w:rsidRPr="0082759D">
        <w:rPr>
          <w:sz w:val="34"/>
          <w:szCs w:val="34"/>
          <w:lang w:val="en-US"/>
        </w:rPr>
        <w:t xml:space="preserve">Abdulla Qodiriy 1937 yil 31 dekabr kuni hibsga olindi. 1938 yil 4 </w:t>
      </w:r>
    </w:p>
    <w:p w:rsidR="00822BF7" w:rsidRP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oktyabrida Cho’lpon, Fitrat kabi maslakdoshlari bilan birga qatl etildi.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   1914-1915 yillarda Abdulla Qodiriyning “Ahvolimiz”, “To’y”, “Milla</w:t>
      </w:r>
      <w:r w:rsidR="0082759D">
        <w:rPr>
          <w:sz w:val="34"/>
          <w:szCs w:val="34"/>
          <w:lang w:val="en-US"/>
        </w:rPr>
        <w:t>-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timga”, “Fikr aylagil” kabi she’rlari, “Juvonboz”, “Uloqda”, “Jinlar baz</w:t>
      </w:r>
      <w:r w:rsidR="0082759D">
        <w:rPr>
          <w:sz w:val="34"/>
          <w:szCs w:val="34"/>
          <w:lang w:val="en-US"/>
        </w:rPr>
        <w:t>-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mi” kabi hikoyalari, “Baxtsiz kuyov” dramasi bosilib chiqdi. O’zbek ada</w:t>
      </w:r>
      <w:r w:rsidR="0082759D">
        <w:rPr>
          <w:sz w:val="34"/>
          <w:szCs w:val="34"/>
          <w:lang w:val="en-US"/>
        </w:rPr>
        <w:t>-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biyotidagi birinchi roman “O’tgan kunlar”ni yaratdi (1919-1920). Asar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1922 yili “Inqilob” jurnalida, 1924-1926 yillarda har bir bo’limi alohida-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alohida kitob holida bosildi. 1918 yil fevralida ikkinchi yirik romani –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“Mehrobdan chayon”ni yozib tugatdi. Roman 1929 yili Samarqandda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bosilib chiqdi. 1934 yili adib “Obid ke</w:t>
      </w:r>
      <w:r w:rsidR="00464042" w:rsidRPr="0082759D">
        <w:rPr>
          <w:sz w:val="34"/>
          <w:szCs w:val="34"/>
          <w:lang w:val="en-US"/>
        </w:rPr>
        <w:t xml:space="preserve">tmon” qissasini yozdi. </w:t>
      </w:r>
      <w:r w:rsidR="00464042" w:rsidRPr="0082759D">
        <w:rPr>
          <w:sz w:val="34"/>
          <w:szCs w:val="34"/>
          <w:lang w:val="en-US"/>
        </w:rPr>
        <w:br/>
        <w:t xml:space="preserve">    </w:t>
      </w:r>
      <w:r w:rsidRPr="0082759D">
        <w:rPr>
          <w:sz w:val="34"/>
          <w:szCs w:val="34"/>
          <w:lang w:val="en-US"/>
        </w:rPr>
        <w:t xml:space="preserve">Abdulla Qodiriy tilshunos va tarjimon sifatida ham katta ishlar qildi. U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tatar fizik olimi Abdulla Shinosiyning “Fizika” (1928), N.V. Gogolning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“Uylanish” (1935), A.R. Chexovning “Olchazor” (1936</w:t>
      </w:r>
      <w:r w:rsidR="0082759D">
        <w:rPr>
          <w:sz w:val="34"/>
          <w:szCs w:val="34"/>
          <w:lang w:val="en-US"/>
        </w:rPr>
        <w:t xml:space="preserve">) asarlarini o’zbek </w:t>
      </w:r>
    </w:p>
    <w:p w:rsidR="0082759D" w:rsidRDefault="0082759D" w:rsidP="0082759D">
      <w:pPr>
        <w:spacing w:before="60" w:after="60"/>
        <w:rPr>
          <w:sz w:val="34"/>
          <w:szCs w:val="34"/>
          <w:lang w:val="en-US"/>
        </w:rPr>
      </w:pPr>
      <w:r>
        <w:rPr>
          <w:sz w:val="34"/>
          <w:szCs w:val="34"/>
          <w:lang w:val="en-US"/>
        </w:rPr>
        <w:t xml:space="preserve">tiliga tarjima qildi. Qozonda bosilgan </w:t>
      </w:r>
      <w:r w:rsidR="00822BF7" w:rsidRPr="0082759D">
        <w:rPr>
          <w:sz w:val="34"/>
          <w:szCs w:val="34"/>
          <w:lang w:val="en-US"/>
        </w:rPr>
        <w:t xml:space="preserve">“To’la ruscha-o’zbekcha lug’at”ni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lastRenderedPageBreak/>
        <w:t>(</w:t>
      </w:r>
      <w:r w:rsidR="00445ABF" w:rsidRPr="0082759D">
        <w:rPr>
          <w:sz w:val="34"/>
          <w:szCs w:val="34"/>
          <w:lang w:val="en-US"/>
        </w:rPr>
        <w:t xml:space="preserve">1934) tuzishda ishtirok </w:t>
      </w:r>
      <w:r w:rsidR="00123113" w:rsidRPr="0082759D">
        <w:rPr>
          <w:sz w:val="34"/>
          <w:szCs w:val="34"/>
          <w:lang w:val="en-US"/>
        </w:rPr>
        <w:t xml:space="preserve">etdi. </w:t>
      </w:r>
      <w:r w:rsidR="00123113" w:rsidRPr="0082759D">
        <w:rPr>
          <w:sz w:val="34"/>
          <w:szCs w:val="34"/>
          <w:lang w:val="en-US"/>
        </w:rPr>
        <w:br/>
        <w:t xml:space="preserve">    </w:t>
      </w:r>
      <w:r w:rsidRPr="0082759D">
        <w:rPr>
          <w:sz w:val="34"/>
          <w:szCs w:val="34"/>
          <w:lang w:val="en-US"/>
        </w:rPr>
        <w:t xml:space="preserve">Qodiriy 20-yillarning o’rtalarida yozgan “Kalvak Maxzumning xotira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daftaridan”, “Toshpo’lat tajang nima deydir?” hajviy asarlarida bid’at va </w:t>
      </w:r>
    </w:p>
    <w:p w:rsid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xurofotni qoraladi. Ularda xalqning yashash tarzi va ruhiy olamini o’zgar</w:t>
      </w:r>
      <w:r w:rsidR="0082759D">
        <w:rPr>
          <w:sz w:val="34"/>
          <w:szCs w:val="34"/>
          <w:lang w:val="en-US"/>
        </w:rPr>
        <w:t>-</w:t>
      </w:r>
    </w:p>
    <w:p w:rsidR="001A4952" w:rsidRPr="0082759D" w:rsidRDefault="00822BF7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tirishga intilgan jadid adabiyoti maqsad va g’oyalari o’z ifodasini topgan.</w:t>
      </w:r>
    </w:p>
    <w:p w:rsidR="0082759D" w:rsidRDefault="002936C5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    </w:t>
      </w:r>
      <w:r w:rsidR="00314F8D" w:rsidRPr="0082759D">
        <w:rPr>
          <w:sz w:val="34"/>
          <w:szCs w:val="34"/>
          <w:lang w:val="en-US"/>
        </w:rPr>
        <w:t xml:space="preserve">Ma’rifatparvarlik, millat ozodligi va istiqlol g’oyalari Abdulla Qodiriy </w:t>
      </w:r>
    </w:p>
    <w:p w:rsidR="002936C5" w:rsidRPr="0082759D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asarlarining leytmotivini tashkil qiladi. </w:t>
      </w:r>
    </w:p>
    <w:p w:rsidR="0082759D" w:rsidRDefault="002936C5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    </w:t>
      </w:r>
      <w:r w:rsidR="00314F8D" w:rsidRPr="0082759D">
        <w:rPr>
          <w:sz w:val="34"/>
          <w:szCs w:val="34"/>
          <w:lang w:val="en-US"/>
        </w:rPr>
        <w:t xml:space="preserve">Abdulla Qodiriy asarlari, ayniqsa, romanlari jahon miqyosida keng </w:t>
      </w:r>
    </w:p>
    <w:p w:rsidR="0082759D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tarqaldi. Uning “O’tgan kunlar”, “Mehrobdan chayon”, “Obid ketmon” </w:t>
      </w:r>
    </w:p>
    <w:p w:rsidR="0082759D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asarlari rus, ingliz, nemis, italyan, arab, ozarbayjon, tojik, qozoq, uyg’ur, </w:t>
      </w:r>
    </w:p>
    <w:p w:rsidR="0082759D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tatar tillariga tarjima qilingan. Nemis adabiyotshunoslari N. Tun, I. </w:t>
      </w:r>
    </w:p>
    <w:p w:rsidR="0082759D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Baldauf, amerikalik tadqiqotchilar E. Olvort, Xristofor Murfi, Eden Nabi </w:t>
      </w:r>
    </w:p>
    <w:p w:rsidR="0082759D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kabi olimlar Abdulla Qodiriy ijodi bo’y</w:t>
      </w:r>
      <w:r w:rsidR="002936C5" w:rsidRPr="0082759D">
        <w:rPr>
          <w:sz w:val="34"/>
          <w:szCs w:val="34"/>
          <w:lang w:val="en-US"/>
        </w:rPr>
        <w:t xml:space="preserve">icha jiddiy ishlar qilganlar. </w:t>
      </w:r>
      <w:r w:rsidR="002936C5" w:rsidRPr="0082759D">
        <w:rPr>
          <w:sz w:val="34"/>
          <w:szCs w:val="34"/>
          <w:lang w:val="en-US"/>
        </w:rPr>
        <w:br/>
        <w:t xml:space="preserve">    </w:t>
      </w:r>
      <w:r w:rsidRPr="0082759D">
        <w:rPr>
          <w:sz w:val="34"/>
          <w:szCs w:val="34"/>
          <w:lang w:val="en-US"/>
        </w:rPr>
        <w:t xml:space="preserve">O’zMU professorlari U. Normatov, M. Qo’shjonov, B. Karimovlar </w:t>
      </w:r>
    </w:p>
    <w:p w:rsidR="0082759D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Qodiriy hayoti va ijodi bo’yicha samarali ilmiy </w:t>
      </w:r>
      <w:r w:rsidR="002936C5" w:rsidRPr="0082759D">
        <w:rPr>
          <w:sz w:val="34"/>
          <w:szCs w:val="34"/>
          <w:lang w:val="en-US"/>
        </w:rPr>
        <w:t>izlanishlar olib bormoqda</w:t>
      </w:r>
      <w:r w:rsidR="0082759D">
        <w:rPr>
          <w:sz w:val="34"/>
          <w:szCs w:val="34"/>
          <w:lang w:val="en-US"/>
        </w:rPr>
        <w:t>-</w:t>
      </w:r>
    </w:p>
    <w:p w:rsidR="0082759D" w:rsidRDefault="002936C5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lar. </w:t>
      </w:r>
      <w:r w:rsidRPr="0082759D">
        <w:rPr>
          <w:sz w:val="34"/>
          <w:szCs w:val="34"/>
          <w:lang w:val="en-US"/>
        </w:rPr>
        <w:br/>
        <w:t xml:space="preserve">    </w:t>
      </w:r>
      <w:r w:rsidR="00314F8D" w:rsidRPr="0082759D">
        <w:rPr>
          <w:sz w:val="34"/>
          <w:szCs w:val="34"/>
          <w:lang w:val="en-US"/>
        </w:rPr>
        <w:t>1991 yili O’zbekiston mustaqillikka erishishi bilanoq O’zbekiston Res</w:t>
      </w:r>
      <w:r w:rsidR="0082759D">
        <w:rPr>
          <w:sz w:val="34"/>
          <w:szCs w:val="34"/>
          <w:lang w:val="en-US"/>
        </w:rPr>
        <w:t>-</w:t>
      </w:r>
    </w:p>
    <w:p w:rsidR="0082759D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publikasi Prezidenti farmoniga ko’ra Abdulla Qodiriyga Navoiy nomidagi </w:t>
      </w:r>
    </w:p>
    <w:p w:rsidR="0082759D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Davlat mukofoti berildi. 1994 yili adib “Mustaqillik” ordeni bilan taqdir</w:t>
      </w:r>
      <w:r w:rsidR="0082759D">
        <w:rPr>
          <w:sz w:val="34"/>
          <w:szCs w:val="34"/>
          <w:lang w:val="en-US"/>
        </w:rPr>
        <w:t>-</w:t>
      </w:r>
    </w:p>
    <w:p w:rsidR="0082759D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landi. Shu yili Abdulla Qodiriy nomidagi Davlat mukofoti ta’sis etildi. </w:t>
      </w:r>
    </w:p>
    <w:p w:rsidR="0035627B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 xml:space="preserve">Toshkent Madaniyat institutiga, Toshkentdagi madaniyat va istirohat </w:t>
      </w:r>
    </w:p>
    <w:p w:rsidR="0035627B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bog’iga, katta ko’chalardan biriga, Xalq merosi nashriyotiga hamda ko’p</w:t>
      </w:r>
      <w:r w:rsidR="0082759D">
        <w:rPr>
          <w:sz w:val="34"/>
          <w:szCs w:val="34"/>
          <w:lang w:val="en-US"/>
        </w:rPr>
        <w:t>-</w:t>
      </w:r>
    </w:p>
    <w:p w:rsidR="00314F8D" w:rsidRDefault="00314F8D" w:rsidP="0082759D">
      <w:pPr>
        <w:spacing w:before="60" w:after="60"/>
        <w:rPr>
          <w:sz w:val="34"/>
          <w:szCs w:val="34"/>
          <w:lang w:val="en-US"/>
        </w:rPr>
      </w:pPr>
      <w:r w:rsidRPr="0082759D">
        <w:rPr>
          <w:sz w:val="34"/>
          <w:szCs w:val="34"/>
          <w:lang w:val="en-US"/>
        </w:rPr>
        <w:t>lab madaniyat muassasalariga Abdulla Qodiriy nomi berilgan.</w:t>
      </w:r>
    </w:p>
    <w:p w:rsidR="0035627B" w:rsidRDefault="0035627B" w:rsidP="0082759D">
      <w:pPr>
        <w:spacing w:before="60" w:after="60"/>
        <w:rPr>
          <w:sz w:val="34"/>
          <w:szCs w:val="34"/>
          <w:lang w:val="en-US"/>
        </w:rPr>
      </w:pPr>
    </w:p>
    <w:p w:rsidR="0035627B" w:rsidRDefault="0035627B" w:rsidP="0082759D">
      <w:pPr>
        <w:spacing w:before="60" w:after="60"/>
        <w:rPr>
          <w:sz w:val="34"/>
          <w:szCs w:val="34"/>
          <w:lang w:val="en-US"/>
        </w:rPr>
      </w:pPr>
    </w:p>
    <w:p w:rsidR="0035627B" w:rsidRDefault="0035627B" w:rsidP="0082759D">
      <w:pPr>
        <w:spacing w:before="60" w:after="60"/>
        <w:rPr>
          <w:sz w:val="34"/>
          <w:szCs w:val="34"/>
          <w:lang w:val="en-US"/>
        </w:rPr>
      </w:pPr>
    </w:p>
    <w:p w:rsidR="0035627B" w:rsidRDefault="0035627B" w:rsidP="0082759D">
      <w:pPr>
        <w:spacing w:before="60" w:after="60"/>
        <w:rPr>
          <w:sz w:val="34"/>
          <w:szCs w:val="34"/>
          <w:lang w:val="en-US"/>
        </w:rPr>
      </w:pPr>
    </w:p>
    <w:p w:rsidR="0035627B" w:rsidRDefault="0035627B" w:rsidP="0082759D">
      <w:pPr>
        <w:spacing w:before="60" w:after="60"/>
        <w:rPr>
          <w:sz w:val="34"/>
          <w:szCs w:val="34"/>
          <w:lang w:val="en-US"/>
        </w:rPr>
      </w:pPr>
    </w:p>
    <w:p w:rsidR="0035627B" w:rsidRDefault="0035627B" w:rsidP="0082759D">
      <w:pPr>
        <w:spacing w:before="60" w:after="60"/>
        <w:rPr>
          <w:sz w:val="34"/>
          <w:szCs w:val="34"/>
          <w:lang w:val="en-US"/>
        </w:rPr>
      </w:pPr>
    </w:p>
    <w:p w:rsidR="0035627B" w:rsidRDefault="0035627B" w:rsidP="0082759D">
      <w:pPr>
        <w:spacing w:before="60" w:after="60"/>
        <w:rPr>
          <w:sz w:val="34"/>
          <w:szCs w:val="34"/>
          <w:lang w:val="en-US"/>
        </w:rPr>
      </w:pPr>
    </w:p>
    <w:p w:rsidR="0035627B" w:rsidRDefault="0035627B" w:rsidP="0082759D">
      <w:pPr>
        <w:spacing w:before="60" w:after="60"/>
        <w:rPr>
          <w:sz w:val="34"/>
          <w:szCs w:val="34"/>
          <w:lang w:val="en-US"/>
        </w:rPr>
      </w:pPr>
    </w:p>
    <w:p w:rsidR="0035627B" w:rsidRDefault="0035627B" w:rsidP="0082759D">
      <w:pPr>
        <w:spacing w:before="60" w:after="60"/>
        <w:rPr>
          <w:sz w:val="34"/>
          <w:szCs w:val="34"/>
          <w:lang w:val="en-US"/>
        </w:rPr>
      </w:pPr>
    </w:p>
    <w:p w:rsidR="0035627B" w:rsidRDefault="0035627B" w:rsidP="0082759D">
      <w:pPr>
        <w:spacing w:before="60" w:after="60"/>
        <w:rPr>
          <w:sz w:val="34"/>
          <w:szCs w:val="34"/>
          <w:lang w:val="en-US"/>
        </w:rPr>
      </w:pPr>
    </w:p>
    <w:p w:rsidR="0082759D" w:rsidRDefault="0082759D" w:rsidP="0082759D">
      <w:pPr>
        <w:spacing w:before="60" w:after="60"/>
        <w:rPr>
          <w:sz w:val="34"/>
          <w:szCs w:val="34"/>
          <w:lang w:val="en-US"/>
        </w:rPr>
      </w:pPr>
    </w:p>
    <w:p w:rsidR="0082759D" w:rsidRPr="0082759D" w:rsidRDefault="0035627B" w:rsidP="0082759D">
      <w:pPr>
        <w:spacing w:before="60" w:after="60"/>
        <w:rPr>
          <w:sz w:val="34"/>
          <w:szCs w:val="34"/>
          <w:lang w:val="en-U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45pt;margin-top:8.9pt;width:423pt;height:162pt;z-index:-251659776" fillcolor="#630">
            <v:fill r:id="rId7" o:title="Коричневый мрамор" rotate="t" type="tile"/>
            <v:shadow color="#868686"/>
            <v:textpath style="font-family:&quot;Algerian&quot;;v-text-kern:t" trim="t" fitpath="t" string="Referat"/>
          </v:shape>
        </w:pict>
      </w:r>
    </w:p>
    <w:p w:rsidR="0035627B" w:rsidRDefault="0082759D" w:rsidP="0082759D">
      <w:pPr>
        <w:spacing w:before="60" w:after="60"/>
        <w:rPr>
          <w:sz w:val="34"/>
          <w:szCs w:val="34"/>
          <w:lang w:val="en-US"/>
        </w:rPr>
      </w:pPr>
      <w:r>
        <w:rPr>
          <w:sz w:val="34"/>
          <w:szCs w:val="34"/>
          <w:lang w:val="en-US"/>
        </w:rPr>
        <w:tab/>
      </w:r>
      <w:r w:rsidR="00F602D8" w:rsidRPr="0082759D">
        <w:rPr>
          <w:sz w:val="34"/>
          <w:szCs w:val="34"/>
          <w:lang w:val="en-US"/>
        </w:rPr>
        <w:t xml:space="preserve">    </w:t>
      </w:r>
    </w:p>
    <w:p w:rsidR="0035627B" w:rsidRDefault="0035627B" w:rsidP="0035627B">
      <w:pPr>
        <w:tabs>
          <w:tab w:val="left" w:pos="7544"/>
        </w:tabs>
        <w:rPr>
          <w:sz w:val="34"/>
          <w:szCs w:val="34"/>
          <w:lang w:val="en-US"/>
        </w:rPr>
      </w:pPr>
      <w:r>
        <w:rPr>
          <w:sz w:val="34"/>
          <w:szCs w:val="34"/>
          <w:lang w:val="en-US"/>
        </w:rPr>
        <w:tab/>
      </w:r>
    </w:p>
    <w:p w:rsidR="0035627B" w:rsidRPr="0035627B" w:rsidRDefault="0035627B" w:rsidP="0035627B">
      <w:pPr>
        <w:rPr>
          <w:sz w:val="34"/>
          <w:szCs w:val="34"/>
          <w:lang w:val="en-US"/>
        </w:rPr>
      </w:pPr>
    </w:p>
    <w:p w:rsidR="0035627B" w:rsidRPr="0035627B" w:rsidRDefault="0035627B" w:rsidP="0035627B">
      <w:pPr>
        <w:rPr>
          <w:sz w:val="34"/>
          <w:szCs w:val="34"/>
          <w:lang w:val="en-US"/>
        </w:rPr>
      </w:pPr>
    </w:p>
    <w:p w:rsidR="0035627B" w:rsidRPr="0035627B" w:rsidRDefault="0035627B" w:rsidP="0035627B">
      <w:pPr>
        <w:rPr>
          <w:sz w:val="34"/>
          <w:szCs w:val="34"/>
          <w:lang w:val="en-US"/>
        </w:rPr>
      </w:pPr>
    </w:p>
    <w:p w:rsidR="0035627B" w:rsidRPr="0035627B" w:rsidRDefault="0035627B" w:rsidP="0035627B">
      <w:pPr>
        <w:rPr>
          <w:sz w:val="34"/>
          <w:szCs w:val="34"/>
          <w:lang w:val="en-US"/>
        </w:rPr>
      </w:pPr>
    </w:p>
    <w:p w:rsidR="0035627B" w:rsidRPr="0035627B" w:rsidRDefault="0035627B" w:rsidP="0035627B">
      <w:pPr>
        <w:rPr>
          <w:sz w:val="34"/>
          <w:szCs w:val="34"/>
          <w:lang w:val="en-US"/>
        </w:rPr>
      </w:pPr>
    </w:p>
    <w:p w:rsidR="0035627B" w:rsidRPr="0035627B" w:rsidRDefault="0035627B" w:rsidP="0035627B">
      <w:pPr>
        <w:rPr>
          <w:sz w:val="34"/>
          <w:szCs w:val="34"/>
          <w:lang w:val="en-US"/>
        </w:rPr>
      </w:pPr>
    </w:p>
    <w:p w:rsidR="0035627B" w:rsidRPr="0035627B" w:rsidRDefault="0035627B" w:rsidP="0035627B">
      <w:pPr>
        <w:rPr>
          <w:sz w:val="34"/>
          <w:szCs w:val="34"/>
          <w:lang w:val="en-US"/>
        </w:rPr>
      </w:pPr>
    </w:p>
    <w:p w:rsidR="0035627B" w:rsidRPr="0035627B" w:rsidRDefault="0035627B" w:rsidP="0035627B">
      <w:pPr>
        <w:rPr>
          <w:sz w:val="34"/>
          <w:szCs w:val="34"/>
          <w:lang w:val="en-US"/>
        </w:rPr>
      </w:pPr>
    </w:p>
    <w:p w:rsidR="0035627B" w:rsidRPr="0035627B" w:rsidRDefault="0035627B" w:rsidP="0035627B">
      <w:pPr>
        <w:rPr>
          <w:sz w:val="34"/>
          <w:szCs w:val="34"/>
          <w:lang w:val="en-US"/>
        </w:rPr>
      </w:pPr>
    </w:p>
    <w:p w:rsidR="0035627B" w:rsidRDefault="0035627B" w:rsidP="0035627B">
      <w:pPr>
        <w:rPr>
          <w:sz w:val="34"/>
          <w:szCs w:val="34"/>
          <w:lang w:val="en-US"/>
        </w:rPr>
      </w:pPr>
    </w:p>
    <w:p w:rsidR="0035627B" w:rsidRDefault="005E5E2D" w:rsidP="0035627B">
      <w:pPr>
        <w:rPr>
          <w:sz w:val="34"/>
          <w:szCs w:val="34"/>
          <w:lang w:val="en-US"/>
        </w:rPr>
      </w:pPr>
      <w:r>
        <w:rPr>
          <w:noProof/>
        </w:rPr>
        <w:pict>
          <v:shape id="_x0000_s1030" type="#_x0000_t136" style="position:absolute;margin-left:63pt;margin-top:9.75pt;width:387pt;height:108pt;z-index:-251658752" fillcolor="black">
            <v:shadow color="#868686"/>
            <v:textpath style="font-family:&quot;Colonna MT&quot;;v-text-kern:t" trim="t" fitpath="t" string="Mavzu: Abdulla Qodiriy&#10;(1894-1938)"/>
          </v:shape>
        </w:pict>
      </w:r>
    </w:p>
    <w:p w:rsidR="005E5E2D" w:rsidRDefault="0035627B" w:rsidP="0035627B">
      <w:pPr>
        <w:tabs>
          <w:tab w:val="left" w:pos="2515"/>
        </w:tabs>
        <w:rPr>
          <w:sz w:val="34"/>
          <w:szCs w:val="34"/>
          <w:lang w:val="en-US"/>
        </w:rPr>
      </w:pPr>
      <w:r>
        <w:rPr>
          <w:sz w:val="34"/>
          <w:szCs w:val="34"/>
          <w:lang w:val="en-US"/>
        </w:rPr>
        <w:tab/>
      </w:r>
    </w:p>
    <w:p w:rsidR="005E5E2D" w:rsidRPr="005E5E2D" w:rsidRDefault="005E5E2D" w:rsidP="005E5E2D">
      <w:pPr>
        <w:rPr>
          <w:sz w:val="34"/>
          <w:szCs w:val="34"/>
          <w:lang w:val="en-US"/>
        </w:rPr>
      </w:pPr>
    </w:p>
    <w:p w:rsidR="005E5E2D" w:rsidRPr="005E5E2D" w:rsidRDefault="005E5E2D" w:rsidP="005E5E2D">
      <w:pPr>
        <w:rPr>
          <w:sz w:val="34"/>
          <w:szCs w:val="34"/>
          <w:lang w:val="en-US"/>
        </w:rPr>
      </w:pPr>
    </w:p>
    <w:p w:rsidR="005E5E2D" w:rsidRPr="005E5E2D" w:rsidRDefault="005E5E2D" w:rsidP="005E5E2D">
      <w:pPr>
        <w:rPr>
          <w:sz w:val="34"/>
          <w:szCs w:val="34"/>
          <w:lang w:val="en-US"/>
        </w:rPr>
      </w:pPr>
    </w:p>
    <w:p w:rsidR="005E5E2D" w:rsidRPr="005E5E2D" w:rsidRDefault="005E5E2D" w:rsidP="005E5E2D">
      <w:pPr>
        <w:rPr>
          <w:sz w:val="34"/>
          <w:szCs w:val="34"/>
          <w:lang w:val="en-US"/>
        </w:rPr>
      </w:pPr>
    </w:p>
    <w:p w:rsidR="005E5E2D" w:rsidRPr="005E5E2D" w:rsidRDefault="005E5E2D" w:rsidP="005E5E2D">
      <w:pPr>
        <w:rPr>
          <w:sz w:val="34"/>
          <w:szCs w:val="34"/>
          <w:lang w:val="en-US"/>
        </w:rPr>
      </w:pPr>
    </w:p>
    <w:p w:rsidR="005E5E2D" w:rsidRPr="005E5E2D" w:rsidRDefault="005E5E2D" w:rsidP="005E5E2D">
      <w:pPr>
        <w:rPr>
          <w:sz w:val="34"/>
          <w:szCs w:val="34"/>
          <w:lang w:val="en-US"/>
        </w:rPr>
      </w:pPr>
    </w:p>
    <w:p w:rsidR="005E5E2D" w:rsidRPr="005E5E2D" w:rsidRDefault="005E5E2D" w:rsidP="005E5E2D">
      <w:pPr>
        <w:rPr>
          <w:sz w:val="34"/>
          <w:szCs w:val="34"/>
          <w:lang w:val="en-US"/>
        </w:rPr>
      </w:pPr>
    </w:p>
    <w:p w:rsidR="005E5E2D" w:rsidRPr="005E5E2D" w:rsidRDefault="005E5E2D" w:rsidP="005E5E2D">
      <w:pPr>
        <w:rPr>
          <w:sz w:val="34"/>
          <w:szCs w:val="34"/>
          <w:lang w:val="en-US"/>
        </w:rPr>
      </w:pPr>
      <w:r>
        <w:rPr>
          <w:noProof/>
        </w:rPr>
        <w:pict>
          <v:shape id="_x0000_s1031" type="#_x0000_t136" style="position:absolute;margin-left:45pt;margin-top:4.85pt;width:414pt;height:54pt;z-index:-251657728" fillcolor="black">
            <v:shadow color="#868686"/>
            <v:textpath style="font-family:&quot;Colonna MT&quot;;v-text-kern:t" trim="t" fitpath="t" string="Bajardi: Ibrohimov Lutfulla"/>
          </v:shape>
        </w:pict>
      </w:r>
    </w:p>
    <w:p w:rsidR="005E5E2D" w:rsidRPr="005E5E2D" w:rsidRDefault="005E5E2D" w:rsidP="005E5E2D">
      <w:pPr>
        <w:rPr>
          <w:sz w:val="34"/>
          <w:szCs w:val="34"/>
          <w:lang w:val="en-US"/>
        </w:rPr>
      </w:pPr>
    </w:p>
    <w:p w:rsidR="005E5E2D" w:rsidRDefault="005E5E2D" w:rsidP="005E5E2D">
      <w:pPr>
        <w:rPr>
          <w:sz w:val="34"/>
          <w:szCs w:val="34"/>
          <w:lang w:val="en-US"/>
        </w:rPr>
      </w:pPr>
    </w:p>
    <w:p w:rsidR="005E5E2D" w:rsidRDefault="005E5E2D" w:rsidP="005E5E2D">
      <w:pPr>
        <w:rPr>
          <w:sz w:val="34"/>
          <w:szCs w:val="34"/>
          <w:lang w:val="en-US"/>
        </w:rPr>
      </w:pPr>
    </w:p>
    <w:p w:rsidR="005E5E2D" w:rsidRDefault="005E5E2D" w:rsidP="005E5E2D">
      <w:pPr>
        <w:tabs>
          <w:tab w:val="left" w:pos="3009"/>
        </w:tabs>
        <w:rPr>
          <w:sz w:val="34"/>
          <w:szCs w:val="34"/>
          <w:lang w:val="en-US"/>
        </w:rPr>
      </w:pPr>
      <w:r>
        <w:rPr>
          <w:sz w:val="34"/>
          <w:szCs w:val="34"/>
          <w:lang w:val="en-US"/>
        </w:rPr>
        <w:tab/>
      </w:r>
    </w:p>
    <w:p w:rsidR="005E5E2D" w:rsidRPr="005E5E2D" w:rsidRDefault="005E5E2D" w:rsidP="005E5E2D">
      <w:pPr>
        <w:rPr>
          <w:sz w:val="34"/>
          <w:szCs w:val="34"/>
          <w:lang w:val="en-US"/>
        </w:rPr>
      </w:pPr>
    </w:p>
    <w:p w:rsidR="005E5E2D" w:rsidRDefault="005E5E2D" w:rsidP="005E5E2D">
      <w:pPr>
        <w:rPr>
          <w:sz w:val="34"/>
          <w:szCs w:val="34"/>
          <w:lang w:val="en-US"/>
        </w:rPr>
      </w:pPr>
    </w:p>
    <w:p w:rsidR="00F602D8" w:rsidRPr="005E5E2D" w:rsidRDefault="005E5E2D" w:rsidP="005E5E2D">
      <w:pPr>
        <w:jc w:val="center"/>
        <w:rPr>
          <w:sz w:val="34"/>
          <w:szCs w:val="34"/>
          <w:lang w:val="en-US"/>
        </w:rPr>
      </w:pPr>
      <w:r>
        <w:rPr>
          <w:noProof/>
        </w:rPr>
        <w:pict>
          <v:shape id="_x0000_s1032" type="#_x0000_t136" style="position:absolute;left:0;text-align:left;margin-left:3in;margin-top:102pt;width:118.05pt;height:20.8pt;z-index:-251656704" fillcolor="black">
            <v:shadow color="#868686"/>
            <v:textpath style="font-family:&quot;Colonna MT&quot;;v-text-kern:t" trim="t" fitpath="t" string="Toshkent-2011"/>
          </v:shape>
        </w:pict>
      </w:r>
    </w:p>
    <w:sectPr w:rsidR="00F602D8" w:rsidRPr="005E5E2D" w:rsidSect="003562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851" w:header="709" w:footer="709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959" w:rsidRDefault="00215959">
      <w:r>
        <w:separator/>
      </w:r>
    </w:p>
  </w:endnote>
  <w:endnote w:type="continuationSeparator" w:id="1">
    <w:p w:rsidR="00215959" w:rsidRDefault="00215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lgerian">
    <w:altName w:val="Space Bd BT"/>
    <w:panose1 w:val="020B06040202020202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7B" w:rsidRDefault="003562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7B" w:rsidRDefault="00A201B8">
    <w:pPr>
      <w:pStyle w:val="a5"/>
    </w:pPr>
    <w:r w:rsidRPr="00A201B8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7B" w:rsidRDefault="003562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959" w:rsidRDefault="00215959">
      <w:r>
        <w:separator/>
      </w:r>
    </w:p>
  </w:footnote>
  <w:footnote w:type="continuationSeparator" w:id="1">
    <w:p w:rsidR="00215959" w:rsidRDefault="00215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7B" w:rsidRDefault="0035627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7B" w:rsidRDefault="0035627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7B" w:rsidRDefault="0035627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characterSpacingControl w:val="doNotCompress"/>
  <w:hdrShapeDefaults>
    <o:shapedefaults v:ext="edit" spidmax="3074">
      <o:colormenu v:ext="edit" fill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822BF7"/>
    <w:rsid w:val="0012203F"/>
    <w:rsid w:val="00123113"/>
    <w:rsid w:val="00125463"/>
    <w:rsid w:val="00181B2A"/>
    <w:rsid w:val="001A4952"/>
    <w:rsid w:val="001C0EE0"/>
    <w:rsid w:val="001E7585"/>
    <w:rsid w:val="00215959"/>
    <w:rsid w:val="0021674D"/>
    <w:rsid w:val="00244110"/>
    <w:rsid w:val="002557BC"/>
    <w:rsid w:val="00287B8D"/>
    <w:rsid w:val="002936C5"/>
    <w:rsid w:val="002B53AA"/>
    <w:rsid w:val="002C27FE"/>
    <w:rsid w:val="0030736A"/>
    <w:rsid w:val="00314F8D"/>
    <w:rsid w:val="0035627B"/>
    <w:rsid w:val="00361BD9"/>
    <w:rsid w:val="00445ABF"/>
    <w:rsid w:val="00464042"/>
    <w:rsid w:val="004776F8"/>
    <w:rsid w:val="00540E30"/>
    <w:rsid w:val="005E5E2D"/>
    <w:rsid w:val="006A19E1"/>
    <w:rsid w:val="006D21E2"/>
    <w:rsid w:val="007B0369"/>
    <w:rsid w:val="00822BF7"/>
    <w:rsid w:val="0082759D"/>
    <w:rsid w:val="009F68B8"/>
    <w:rsid w:val="00A160FE"/>
    <w:rsid w:val="00A201B8"/>
    <w:rsid w:val="00A60A4A"/>
    <w:rsid w:val="00B4249A"/>
    <w:rsid w:val="00D57B89"/>
    <w:rsid w:val="00E050EB"/>
    <w:rsid w:val="00ED7D8F"/>
    <w:rsid w:val="00F52417"/>
    <w:rsid w:val="00F602D8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>
      <o:colormenu v:ext="edit" fill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sid w:val="00FE0F4D"/>
    <w:rPr>
      <w:b/>
      <w:bCs/>
    </w:rPr>
  </w:style>
  <w:style w:type="paragraph" w:styleId="a4">
    <w:name w:val="header"/>
    <w:basedOn w:val="a"/>
    <w:rsid w:val="002C27F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2C27FE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Abdulla Qodiriy o’zbek milliy romanchiligining asoschisi, publitsist, hajv ustasi, tilshunos va tarjimon</vt:lpstr>
    </vt:vector>
  </TitlesOfParts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Abdulla Qodiriy o’zbek milliy romanchiligining asoschisi, publitsist, hajv ustasi, tilshunos va tarjimon</dc:title>
  <dc:subject/>
  <dc:creator>p-4</dc:creator>
  <cp:keywords/>
  <dc:description/>
  <cp:lastModifiedBy>eXtreme</cp:lastModifiedBy>
  <cp:revision>2</cp:revision>
  <dcterms:created xsi:type="dcterms:W3CDTF">2011-05-01T15:14:00Z</dcterms:created>
  <dcterms:modified xsi:type="dcterms:W3CDTF">2011-05-01T15:14:00Z</dcterms:modified>
</cp:coreProperties>
</file>